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C3" w:rsidRPr="00702DC6" w:rsidRDefault="004476C3" w:rsidP="00702DC6">
      <w:pPr>
        <w:jc w:val="both"/>
        <w:rPr>
          <w:sz w:val="28"/>
          <w:szCs w:val="28"/>
        </w:rPr>
      </w:pPr>
    </w:p>
    <w:p w:rsidR="00176CC6" w:rsidRPr="00702DC6" w:rsidRDefault="00702DC6" w:rsidP="00702DC6">
      <w:pPr>
        <w:pStyle w:val="1"/>
        <w:rPr>
          <w:b w:val="0"/>
          <w:szCs w:val="28"/>
        </w:rPr>
      </w:pPr>
      <w:r>
        <w:rPr>
          <w:b w:val="0"/>
          <w:szCs w:val="28"/>
        </w:rPr>
        <w:t>О поправке к Конституции Российской Федерации</w:t>
      </w:r>
    </w:p>
    <w:p w:rsidR="00D36CF4" w:rsidRPr="00702DC6" w:rsidRDefault="00D36CF4" w:rsidP="00702DC6">
      <w:pPr>
        <w:rPr>
          <w:sz w:val="28"/>
          <w:szCs w:val="28"/>
        </w:rPr>
      </w:pP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14 марта 2020 года принят Закон РФ о поправке к Конституции РФ от 14.03.2020 N 1-ФКЗ «О совершенствовании регулирования отдельных вопросов организации и функционирования публичной власти».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Конституционным Судом РФ 16.03.2020 дано заключение № 1-З о соответствии положениям глав 1, 2 и 9 Конституции Российской Федерации не вступивших в силу положений Закона Российской Федерации о поправке к Конституции Российской Федерации.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Согласно статье 3 данного Закона его </w:t>
      </w:r>
      <w:hyperlink r:id="rId5" w:history="1">
        <w:r w:rsidRPr="00702DC6">
          <w:rPr>
            <w:rStyle w:val="ad"/>
            <w:color w:val="auto"/>
            <w:sz w:val="28"/>
            <w:szCs w:val="28"/>
            <w:u w:val="none"/>
          </w:rPr>
          <w:t>с</w:t>
        </w:r>
      </w:hyperlink>
      <w:r w:rsidRPr="00702DC6">
        <w:rPr>
          <w:sz w:val="28"/>
          <w:szCs w:val="28"/>
        </w:rPr>
        <w:t xml:space="preserve">татья 1, предусматривающая изменения в Конституцию Российской Федерации, вступает в силу со дня официального опубликования результатов общероссийского голосования.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Изменения в </w:t>
      </w:r>
      <w:hyperlink r:id="rId6" w:history="1">
        <w:r w:rsidRPr="00702DC6">
          <w:rPr>
            <w:rStyle w:val="ad"/>
            <w:color w:val="auto"/>
            <w:sz w:val="28"/>
            <w:szCs w:val="28"/>
            <w:u w:val="none"/>
          </w:rPr>
          <w:t>Конституцию</w:t>
        </w:r>
      </w:hyperlink>
      <w:r w:rsidRPr="00702DC6">
        <w:rPr>
          <w:sz w:val="28"/>
          <w:szCs w:val="28"/>
        </w:rPr>
        <w:t xml:space="preserve"> РФ считаются одобренными, если за них проголосовало более половины граждан Российской Федерации, принявших участие в общероссийском голосовании.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7" w:history="1">
        <w:r w:rsidRPr="00702DC6">
          <w:rPr>
            <w:rStyle w:val="ad"/>
            <w:color w:val="auto"/>
            <w:sz w:val="28"/>
            <w:szCs w:val="28"/>
            <w:u w:val="none"/>
          </w:rPr>
          <w:t>Указом</w:t>
        </w:r>
      </w:hyperlink>
      <w:r w:rsidRPr="00702DC6">
        <w:rPr>
          <w:sz w:val="28"/>
          <w:szCs w:val="28"/>
        </w:rPr>
        <w:t xml:space="preserve"> Президента РФ от 01.06.2020 № 354 общероссийское голосование назначено на 01 июля 2020 г.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Основные поправки:  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Особое внимание уделено вопросам социального обеспечения граждан. В частности, закрепляются следующие гарантии: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минимальный размер оплаты труда </w:t>
      </w:r>
      <w:hyperlink r:id="rId8" w:history="1">
        <w:r w:rsidRPr="00702DC6">
          <w:rPr>
            <w:rStyle w:val="ad"/>
            <w:color w:val="auto"/>
            <w:sz w:val="28"/>
            <w:szCs w:val="28"/>
            <w:u w:val="none"/>
          </w:rPr>
          <w:t>должен составлять</w:t>
        </w:r>
      </w:hyperlink>
      <w:r w:rsidRPr="00702DC6">
        <w:rPr>
          <w:sz w:val="28"/>
          <w:szCs w:val="28"/>
        </w:rPr>
        <w:t xml:space="preserve"> не меньше </w:t>
      </w:r>
      <w:hyperlink r:id="rId9" w:history="1">
        <w:r w:rsidRPr="00702DC6">
          <w:rPr>
            <w:rStyle w:val="ad"/>
            <w:color w:val="auto"/>
            <w:sz w:val="28"/>
            <w:szCs w:val="28"/>
            <w:u w:val="none"/>
          </w:rPr>
          <w:t>прожиточного минимума</w:t>
        </w:r>
      </w:hyperlink>
      <w:r w:rsidRPr="00702DC6">
        <w:rPr>
          <w:sz w:val="28"/>
          <w:szCs w:val="28"/>
        </w:rPr>
        <w:t xml:space="preserve"> трудоспособного населения в целом по стране;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пенсии </w:t>
      </w:r>
      <w:hyperlink r:id="rId10" w:history="1">
        <w:r w:rsidRPr="00702DC6">
          <w:rPr>
            <w:rStyle w:val="ad"/>
            <w:color w:val="auto"/>
            <w:sz w:val="28"/>
            <w:szCs w:val="28"/>
            <w:u w:val="none"/>
          </w:rPr>
          <w:t>должны индексироваться</w:t>
        </w:r>
      </w:hyperlink>
      <w:r w:rsidRPr="00702DC6">
        <w:rPr>
          <w:sz w:val="28"/>
          <w:szCs w:val="28"/>
        </w:rPr>
        <w:t xml:space="preserve"> не реже одного раза в год;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граждане </w:t>
      </w:r>
      <w:hyperlink r:id="rId11" w:history="1">
        <w:r w:rsidRPr="00702DC6">
          <w:rPr>
            <w:rStyle w:val="ad"/>
            <w:color w:val="auto"/>
            <w:sz w:val="28"/>
            <w:szCs w:val="28"/>
            <w:u w:val="none"/>
          </w:rPr>
          <w:t>имеют право</w:t>
        </w:r>
      </w:hyperlink>
      <w:r w:rsidRPr="00702DC6">
        <w:rPr>
          <w:sz w:val="28"/>
          <w:szCs w:val="28"/>
        </w:rPr>
        <w:t xml:space="preserve"> на обязательное социальное страхование, адресную социальную поддержку, индексацию социальных выплат;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 - инвалидам обеспечивается создание доступной среды и улучшение качества их жизни;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каждому гарантируется получение качественной и доступной медицинской помощи. Это забота всех уровней власти: федеральных, региональных и органов местного самоуправления;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дети являются важнейшим приоритетом государственной политики России. При этом государство обязано создавать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Основной объем поправок касается сферы государственного управления. </w:t>
      </w:r>
    </w:p>
    <w:p w:rsidR="00702DC6" w:rsidRPr="00702DC6" w:rsidRDefault="00702DC6" w:rsidP="00702DC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02DC6">
        <w:rPr>
          <w:sz w:val="28"/>
          <w:szCs w:val="28"/>
        </w:rPr>
        <w:t> </w:t>
      </w:r>
      <w:r w:rsidR="002A24A6">
        <w:rPr>
          <w:sz w:val="28"/>
          <w:szCs w:val="28"/>
        </w:rPr>
        <w:tab/>
      </w:r>
      <w:r w:rsidRPr="00702DC6">
        <w:rPr>
          <w:sz w:val="28"/>
          <w:szCs w:val="28"/>
        </w:rPr>
        <w:t xml:space="preserve">- 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25 лет (сейчас - </w:t>
      </w:r>
      <w:hyperlink r:id="rId12" w:history="1">
        <w:r w:rsidRPr="00702DC6">
          <w:rPr>
            <w:rStyle w:val="ad"/>
            <w:color w:val="auto"/>
            <w:sz w:val="28"/>
            <w:szCs w:val="28"/>
            <w:u w:val="none"/>
          </w:rPr>
          <w:t>не меньше 10 лет</w:t>
        </w:r>
      </w:hyperlink>
      <w:r w:rsidRPr="00702DC6">
        <w:rPr>
          <w:sz w:val="28"/>
          <w:szCs w:val="28"/>
        </w:rPr>
        <w:t xml:space="preserve">). </w:t>
      </w:r>
    </w:p>
    <w:p w:rsidR="00702DC6" w:rsidRPr="00702DC6" w:rsidRDefault="00702DC6" w:rsidP="002A24A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Одно и то же лицо не может занимать должность Президента Российской Федерации более двух сроков. Данное положение применяется к лицу, занимавшему и (или) занимающему должность Президента Российской Федерации, без учета числа сроков, в течение которых оно занимало и (или) </w:t>
      </w:r>
      <w:r w:rsidRPr="00702DC6">
        <w:rPr>
          <w:sz w:val="28"/>
          <w:szCs w:val="28"/>
        </w:rPr>
        <w:lastRenderedPageBreak/>
        <w:t xml:space="preserve">занимает эту должность на момент вступления в силу поправки к Конституции Российской Федерации, вносящей соответствующее ограничение, и не исключает для него возможность занимать должность Президента Российской Федерации в течение сроков, допустимых указанным положением. </w:t>
      </w:r>
    </w:p>
    <w:p w:rsidR="00702DC6" w:rsidRPr="00702DC6" w:rsidRDefault="00702DC6" w:rsidP="00702DC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02DC6">
        <w:rPr>
          <w:sz w:val="28"/>
          <w:szCs w:val="28"/>
        </w:rPr>
        <w:t> </w:t>
      </w:r>
      <w:r w:rsidR="008F6A22">
        <w:rPr>
          <w:sz w:val="28"/>
          <w:szCs w:val="28"/>
        </w:rPr>
        <w:tab/>
      </w:r>
      <w:r w:rsidRPr="00702DC6">
        <w:rPr>
          <w:sz w:val="28"/>
          <w:szCs w:val="28"/>
        </w:rPr>
        <w:t xml:space="preserve">- устанавливается запрет на иностранное гражданство либо вид на жительство в иностранном государстве;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банках. </w:t>
      </w:r>
    </w:p>
    <w:p w:rsidR="00702DC6" w:rsidRPr="00702DC6" w:rsidRDefault="00702DC6" w:rsidP="008F6A22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Эти ограничения касаются Президента Российской Федерации; сенаторов Российской Федерации; депутатов Государственной Думы; Уполномоченного по правам человека; Председателя Правительства Российской Федерации, заместителей Председателя Правительства Российской Федерации, федеральных министров, иных руководителей федеральных органов исполнительной власти; высших должностных лиц субъектов Российской Федерации; судей судов Российской Федерации; прокуроров. </w:t>
      </w:r>
    </w:p>
    <w:p w:rsidR="00702DC6" w:rsidRPr="00702DC6" w:rsidRDefault="00702DC6" w:rsidP="00702DC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02DC6">
        <w:rPr>
          <w:sz w:val="28"/>
          <w:szCs w:val="28"/>
        </w:rPr>
        <w:t> </w:t>
      </w:r>
      <w:r w:rsidR="008F6A22">
        <w:rPr>
          <w:sz w:val="28"/>
          <w:szCs w:val="28"/>
        </w:rPr>
        <w:tab/>
      </w:r>
      <w:r w:rsidRPr="00702DC6">
        <w:rPr>
          <w:sz w:val="28"/>
          <w:szCs w:val="28"/>
        </w:rPr>
        <w:t xml:space="preserve">- в Конституции </w:t>
      </w:r>
      <w:hyperlink r:id="rId13" w:history="1">
        <w:r w:rsidRPr="00702DC6">
          <w:rPr>
            <w:rStyle w:val="ad"/>
            <w:color w:val="auto"/>
            <w:sz w:val="28"/>
            <w:szCs w:val="28"/>
            <w:u w:val="none"/>
          </w:rPr>
          <w:t>появятся</w:t>
        </w:r>
      </w:hyperlink>
      <w:r w:rsidRPr="00702DC6">
        <w:rPr>
          <w:sz w:val="28"/>
          <w:szCs w:val="28"/>
        </w:rPr>
        <w:t xml:space="preserve"> нормы о </w:t>
      </w:r>
      <w:hyperlink r:id="rId14" w:history="1">
        <w:r w:rsidRPr="00702DC6">
          <w:rPr>
            <w:rStyle w:val="ad"/>
            <w:color w:val="auto"/>
            <w:sz w:val="28"/>
            <w:szCs w:val="28"/>
            <w:u w:val="none"/>
          </w:rPr>
          <w:t>Государственном совете</w:t>
        </w:r>
      </w:hyperlink>
      <w:r w:rsidRPr="00702DC6">
        <w:rPr>
          <w:sz w:val="28"/>
          <w:szCs w:val="28"/>
        </w:rPr>
        <w:t xml:space="preserve">, который формируется Президентом РФ в целях обеспечения согласованного функционирования и взаимодействия органов публичной власти, определения основных направлений внутренней и внешней политики Российской Федерации и приоритетных направлений социально-экономического развития государства; статус Государственного Совета Российской Федерации определяется федеральным законом; </w:t>
      </w:r>
    </w:p>
    <w:p w:rsidR="00702DC6" w:rsidRPr="00702DC6" w:rsidRDefault="00702DC6" w:rsidP="00CA41A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Президент РФ </w:t>
      </w:r>
      <w:hyperlink r:id="rId15" w:history="1">
        <w:r w:rsidRPr="00702DC6">
          <w:rPr>
            <w:rStyle w:val="ad"/>
            <w:color w:val="auto"/>
            <w:sz w:val="28"/>
            <w:szCs w:val="28"/>
            <w:u w:val="none"/>
          </w:rPr>
          <w:t>сможет вносить</w:t>
        </w:r>
      </w:hyperlink>
      <w:r w:rsidRPr="00702DC6">
        <w:rPr>
          <w:sz w:val="28"/>
          <w:szCs w:val="28"/>
        </w:rPr>
        <w:t xml:space="preserve"> в Совет Федерации представление о прекращении полномочий судей Конституционного Суда РФ, Верховного Суда РФ, кассационных и апелляционных судов; </w:t>
      </w:r>
    </w:p>
    <w:p w:rsidR="00702DC6" w:rsidRPr="00702DC6" w:rsidRDefault="00702DC6" w:rsidP="00CA41A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Конституционный Суд РФ по запросу Президента РФ </w:t>
      </w:r>
      <w:hyperlink r:id="rId16" w:history="1">
        <w:r w:rsidRPr="00702DC6">
          <w:rPr>
            <w:rStyle w:val="ad"/>
            <w:color w:val="auto"/>
            <w:sz w:val="28"/>
            <w:szCs w:val="28"/>
            <w:u w:val="none"/>
          </w:rPr>
          <w:t>будет проверять</w:t>
        </w:r>
      </w:hyperlink>
      <w:r w:rsidRPr="00702DC6">
        <w:rPr>
          <w:sz w:val="28"/>
          <w:szCs w:val="28"/>
        </w:rPr>
        <w:t xml:space="preserve"> конституционность, в частности, проектов федеральных законов; </w:t>
      </w:r>
    </w:p>
    <w:p w:rsidR="00702DC6" w:rsidRPr="00702DC6" w:rsidRDefault="00702DC6" w:rsidP="00CA41A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Конституционный Суд РФ будет сокращен до </w:t>
      </w:r>
      <w:hyperlink r:id="rId17" w:history="1">
        <w:r w:rsidRPr="00702DC6">
          <w:rPr>
            <w:rStyle w:val="ad"/>
            <w:color w:val="auto"/>
            <w:sz w:val="28"/>
            <w:szCs w:val="28"/>
            <w:u w:val="none"/>
          </w:rPr>
          <w:t>11 судей</w:t>
        </w:r>
      </w:hyperlink>
      <w:r w:rsidRPr="00702DC6">
        <w:rPr>
          <w:sz w:val="28"/>
          <w:szCs w:val="28"/>
        </w:rPr>
        <w:t xml:space="preserve"> (сейчас - </w:t>
      </w:r>
      <w:hyperlink r:id="rId18" w:history="1">
        <w:r w:rsidRPr="00702DC6">
          <w:rPr>
            <w:rStyle w:val="ad"/>
            <w:color w:val="auto"/>
            <w:sz w:val="28"/>
            <w:szCs w:val="28"/>
            <w:u w:val="none"/>
          </w:rPr>
          <w:t>19</w:t>
        </w:r>
      </w:hyperlink>
      <w:r w:rsidRPr="00702DC6">
        <w:rPr>
          <w:sz w:val="28"/>
          <w:szCs w:val="28"/>
        </w:rPr>
        <w:t xml:space="preserve">); </w:t>
      </w:r>
    </w:p>
    <w:p w:rsidR="00702DC6" w:rsidRPr="00702DC6" w:rsidRDefault="00702DC6" w:rsidP="00CA41A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</w:t>
      </w:r>
      <w:hyperlink r:id="rId19" w:history="1">
        <w:r w:rsidRPr="00702DC6">
          <w:rPr>
            <w:rStyle w:val="ad"/>
            <w:color w:val="auto"/>
            <w:sz w:val="28"/>
            <w:szCs w:val="28"/>
            <w:u w:val="none"/>
          </w:rPr>
          <w:t>будет закреплена</w:t>
        </w:r>
      </w:hyperlink>
      <w:r w:rsidRPr="00702DC6">
        <w:rPr>
          <w:sz w:val="28"/>
          <w:szCs w:val="28"/>
        </w:rPr>
        <w:t xml:space="preserve"> обязанность Правительства РФ содействовать в развитии предпринимательства и частной инициативы; </w:t>
      </w:r>
    </w:p>
    <w:p w:rsidR="00702DC6" w:rsidRPr="00702DC6" w:rsidRDefault="00702DC6" w:rsidP="00CA41A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на конституционном уровне </w:t>
      </w:r>
      <w:hyperlink r:id="rId20" w:history="1">
        <w:r w:rsidRPr="00702DC6">
          <w:rPr>
            <w:rStyle w:val="ad"/>
            <w:color w:val="auto"/>
            <w:sz w:val="28"/>
            <w:szCs w:val="28"/>
            <w:u w:val="none"/>
          </w:rPr>
          <w:t>будет установлено</w:t>
        </w:r>
      </w:hyperlink>
      <w:r w:rsidRPr="00702DC6">
        <w:rPr>
          <w:sz w:val="28"/>
          <w:szCs w:val="28"/>
        </w:rPr>
        <w:t xml:space="preserve">, что Россия - правопреемница СССР, в том числе в отношении членства в международных организациях; </w:t>
      </w:r>
    </w:p>
    <w:p w:rsidR="00702DC6" w:rsidRPr="00702DC6" w:rsidRDefault="00702DC6" w:rsidP="00CA41A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усиливаются полномочия Государственной Думы РФ и Совета Федерации РФ. Верхняя и нижняя палаты российского парламента будут влиять на формирование Правительства РФ и назначение руководства силовых ведомств. </w:t>
      </w:r>
    </w:p>
    <w:p w:rsidR="00702DC6" w:rsidRPr="00702DC6" w:rsidRDefault="00702DC6" w:rsidP="00CA41A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t xml:space="preserve">- закрепляется, что органы местного самоуправления могут наделяться федеральным законом,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средств. Реализация переданных полномочий подконтрольна государству. </w:t>
      </w:r>
    </w:p>
    <w:p w:rsidR="00702DC6" w:rsidRPr="00702DC6" w:rsidRDefault="00702DC6" w:rsidP="00CA41A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DC6">
        <w:rPr>
          <w:sz w:val="28"/>
          <w:szCs w:val="28"/>
        </w:rPr>
        <w:lastRenderedPageBreak/>
        <w:t xml:space="preserve">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территории. </w:t>
      </w:r>
    </w:p>
    <w:p w:rsidR="00DB35DE" w:rsidRPr="00D36CF4" w:rsidRDefault="00DB35DE" w:rsidP="00176CC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176CC6" w:rsidRPr="00D36CF4" w:rsidRDefault="00176CC6" w:rsidP="00176CC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B35DE" w:rsidRPr="00D36CF4" w:rsidRDefault="00445841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  <w:r w:rsidRPr="00D36CF4">
        <w:rPr>
          <w:b w:val="0"/>
        </w:rPr>
        <w:t>Помощник</w:t>
      </w:r>
      <w:r w:rsidR="00DB35DE" w:rsidRPr="00D36CF4">
        <w:rPr>
          <w:b w:val="0"/>
        </w:rPr>
        <w:t xml:space="preserve"> прокурора </w:t>
      </w:r>
      <w:r w:rsidR="00176CC6" w:rsidRPr="00D36CF4">
        <w:rPr>
          <w:b w:val="0"/>
        </w:rPr>
        <w:t xml:space="preserve">Октябрьского </w:t>
      </w:r>
      <w:r w:rsidR="00DB35DE" w:rsidRPr="00D36CF4">
        <w:rPr>
          <w:b w:val="0"/>
        </w:rPr>
        <w:t xml:space="preserve">района </w:t>
      </w:r>
    </w:p>
    <w:p w:rsidR="00176CC6" w:rsidRPr="00D36CF4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</w:p>
    <w:p w:rsidR="00DB35DE" w:rsidRPr="00D36CF4" w:rsidRDefault="00DB35DE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  <w:r w:rsidRPr="00D36CF4">
        <w:rPr>
          <w:b w:val="0"/>
        </w:rPr>
        <w:t xml:space="preserve">советник юстиции                                                               </w:t>
      </w:r>
      <w:r w:rsidR="00345A8B" w:rsidRPr="00D36CF4">
        <w:rPr>
          <w:b w:val="0"/>
        </w:rPr>
        <w:t xml:space="preserve">         </w:t>
      </w:r>
      <w:r w:rsidRPr="00D36CF4">
        <w:rPr>
          <w:b w:val="0"/>
        </w:rPr>
        <w:t xml:space="preserve"> </w:t>
      </w:r>
      <w:r w:rsidR="00D36CF4">
        <w:rPr>
          <w:b w:val="0"/>
        </w:rPr>
        <w:t xml:space="preserve">  </w:t>
      </w:r>
      <w:r w:rsidRPr="00D36CF4">
        <w:rPr>
          <w:b w:val="0"/>
        </w:rPr>
        <w:t>А.</w:t>
      </w:r>
      <w:r w:rsidR="00445841" w:rsidRPr="00D36CF4">
        <w:rPr>
          <w:b w:val="0"/>
        </w:rPr>
        <w:t>Г</w:t>
      </w:r>
      <w:r w:rsidRPr="00D36CF4">
        <w:rPr>
          <w:b w:val="0"/>
        </w:rPr>
        <w:t xml:space="preserve">. </w:t>
      </w:r>
      <w:r w:rsidR="00445841" w:rsidRPr="00D36CF4">
        <w:rPr>
          <w:b w:val="0"/>
        </w:rPr>
        <w:t>Киртьянов</w:t>
      </w:r>
    </w:p>
    <w:p w:rsidR="00176CC6" w:rsidRPr="00345A8B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  <w:sz w:val="26"/>
          <w:szCs w:val="26"/>
        </w:rPr>
      </w:pPr>
    </w:p>
    <w:p w:rsidR="00345A8B" w:rsidRPr="00345A8B" w:rsidRDefault="00345A8B" w:rsidP="00176CC6">
      <w:pPr>
        <w:pStyle w:val="ConsPlusTitle"/>
        <w:widowControl/>
        <w:spacing w:line="240" w:lineRule="exact"/>
        <w:jc w:val="both"/>
        <w:outlineLvl w:val="0"/>
        <w:rPr>
          <w:b w:val="0"/>
          <w:sz w:val="26"/>
          <w:szCs w:val="26"/>
        </w:rPr>
      </w:pPr>
    </w:p>
    <w:p w:rsidR="00176CC6" w:rsidRPr="00345A8B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  <w:color w:val="000000"/>
          <w:sz w:val="22"/>
          <w:szCs w:val="22"/>
        </w:rPr>
      </w:pPr>
    </w:p>
    <w:sectPr w:rsidR="00176CC6" w:rsidRPr="00345A8B" w:rsidSect="00345A8B">
      <w:pgSz w:w="11906" w:h="16838" w:code="9"/>
      <w:pgMar w:top="1135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0C65"/>
    <w:rsid w:val="00073CE0"/>
    <w:rsid w:val="000743E6"/>
    <w:rsid w:val="00080A05"/>
    <w:rsid w:val="00081D4B"/>
    <w:rsid w:val="000A3E39"/>
    <w:rsid w:val="000B20DA"/>
    <w:rsid w:val="000B43E3"/>
    <w:rsid w:val="000B47B0"/>
    <w:rsid w:val="000B5F64"/>
    <w:rsid w:val="000D058D"/>
    <w:rsid w:val="000D1073"/>
    <w:rsid w:val="000D1E2F"/>
    <w:rsid w:val="000D6958"/>
    <w:rsid w:val="000D7258"/>
    <w:rsid w:val="000E0011"/>
    <w:rsid w:val="000F532B"/>
    <w:rsid w:val="000F5CF2"/>
    <w:rsid w:val="001055AA"/>
    <w:rsid w:val="001137C9"/>
    <w:rsid w:val="00113FF3"/>
    <w:rsid w:val="00152453"/>
    <w:rsid w:val="00161517"/>
    <w:rsid w:val="00164D6D"/>
    <w:rsid w:val="0016568C"/>
    <w:rsid w:val="00176CC6"/>
    <w:rsid w:val="00181454"/>
    <w:rsid w:val="00183400"/>
    <w:rsid w:val="00195E3B"/>
    <w:rsid w:val="00196EC1"/>
    <w:rsid w:val="001B278B"/>
    <w:rsid w:val="001B54CC"/>
    <w:rsid w:val="001C0970"/>
    <w:rsid w:val="001C4644"/>
    <w:rsid w:val="001D38E5"/>
    <w:rsid w:val="001E0A50"/>
    <w:rsid w:val="001E148D"/>
    <w:rsid w:val="001E18D2"/>
    <w:rsid w:val="001E6C9D"/>
    <w:rsid w:val="001E7FD2"/>
    <w:rsid w:val="001F0630"/>
    <w:rsid w:val="001F178B"/>
    <w:rsid w:val="001F481E"/>
    <w:rsid w:val="00213878"/>
    <w:rsid w:val="00215C8F"/>
    <w:rsid w:val="002276DE"/>
    <w:rsid w:val="002301BE"/>
    <w:rsid w:val="00235DE4"/>
    <w:rsid w:val="00250F5A"/>
    <w:rsid w:val="00256C68"/>
    <w:rsid w:val="00257F27"/>
    <w:rsid w:val="002838C4"/>
    <w:rsid w:val="00283E52"/>
    <w:rsid w:val="00285105"/>
    <w:rsid w:val="002A009E"/>
    <w:rsid w:val="002A0279"/>
    <w:rsid w:val="002A0C57"/>
    <w:rsid w:val="002A24A6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945"/>
    <w:rsid w:val="00304501"/>
    <w:rsid w:val="00305CDB"/>
    <w:rsid w:val="00311B69"/>
    <w:rsid w:val="00315897"/>
    <w:rsid w:val="00315A2B"/>
    <w:rsid w:val="003302CF"/>
    <w:rsid w:val="0033031E"/>
    <w:rsid w:val="0033381E"/>
    <w:rsid w:val="00345A8B"/>
    <w:rsid w:val="00390C97"/>
    <w:rsid w:val="0039170A"/>
    <w:rsid w:val="00396112"/>
    <w:rsid w:val="003A43ED"/>
    <w:rsid w:val="003A5284"/>
    <w:rsid w:val="003B714D"/>
    <w:rsid w:val="003B7EE0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841"/>
    <w:rsid w:val="004476C3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94F3D"/>
    <w:rsid w:val="004A23AF"/>
    <w:rsid w:val="004B3CB4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41A8"/>
    <w:rsid w:val="00520CEC"/>
    <w:rsid w:val="00521FE5"/>
    <w:rsid w:val="00527AF7"/>
    <w:rsid w:val="005401DE"/>
    <w:rsid w:val="005443E4"/>
    <w:rsid w:val="005511D2"/>
    <w:rsid w:val="00552DF4"/>
    <w:rsid w:val="0057608A"/>
    <w:rsid w:val="005769C7"/>
    <w:rsid w:val="00582CD8"/>
    <w:rsid w:val="00587234"/>
    <w:rsid w:val="005B08EE"/>
    <w:rsid w:val="005B1472"/>
    <w:rsid w:val="005B2AD1"/>
    <w:rsid w:val="005D022F"/>
    <w:rsid w:val="005D24BA"/>
    <w:rsid w:val="005E72BF"/>
    <w:rsid w:val="005F1F0E"/>
    <w:rsid w:val="005F26E6"/>
    <w:rsid w:val="005F504A"/>
    <w:rsid w:val="005F55DF"/>
    <w:rsid w:val="00604D49"/>
    <w:rsid w:val="00607871"/>
    <w:rsid w:val="0061616C"/>
    <w:rsid w:val="00624AE7"/>
    <w:rsid w:val="00627D76"/>
    <w:rsid w:val="0063415D"/>
    <w:rsid w:val="0063556E"/>
    <w:rsid w:val="00646DA7"/>
    <w:rsid w:val="00651E64"/>
    <w:rsid w:val="0066765C"/>
    <w:rsid w:val="00667BA6"/>
    <w:rsid w:val="00680982"/>
    <w:rsid w:val="00691E03"/>
    <w:rsid w:val="006936E5"/>
    <w:rsid w:val="006957AC"/>
    <w:rsid w:val="00696728"/>
    <w:rsid w:val="00697148"/>
    <w:rsid w:val="006B08CF"/>
    <w:rsid w:val="006B0BFC"/>
    <w:rsid w:val="006B2931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2DC6"/>
    <w:rsid w:val="007033AD"/>
    <w:rsid w:val="0070429E"/>
    <w:rsid w:val="00707D45"/>
    <w:rsid w:val="00712F4E"/>
    <w:rsid w:val="00714875"/>
    <w:rsid w:val="00717212"/>
    <w:rsid w:val="0072248D"/>
    <w:rsid w:val="00725851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D67"/>
    <w:rsid w:val="007D44FC"/>
    <w:rsid w:val="007F1E05"/>
    <w:rsid w:val="007F1E43"/>
    <w:rsid w:val="007F2065"/>
    <w:rsid w:val="007F3E03"/>
    <w:rsid w:val="00803E6F"/>
    <w:rsid w:val="00812D52"/>
    <w:rsid w:val="00814C8E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5B1A"/>
    <w:rsid w:val="00871B67"/>
    <w:rsid w:val="0087441E"/>
    <w:rsid w:val="00876C23"/>
    <w:rsid w:val="008810BC"/>
    <w:rsid w:val="008846A0"/>
    <w:rsid w:val="00895A6D"/>
    <w:rsid w:val="008A0DDE"/>
    <w:rsid w:val="008A11FB"/>
    <w:rsid w:val="008A2439"/>
    <w:rsid w:val="008A3FC6"/>
    <w:rsid w:val="008A657A"/>
    <w:rsid w:val="008A7D5B"/>
    <w:rsid w:val="008D27BD"/>
    <w:rsid w:val="008E074D"/>
    <w:rsid w:val="008E076A"/>
    <w:rsid w:val="008E1A4F"/>
    <w:rsid w:val="008F551A"/>
    <w:rsid w:val="008F6A22"/>
    <w:rsid w:val="008F7056"/>
    <w:rsid w:val="00901DF9"/>
    <w:rsid w:val="009105F7"/>
    <w:rsid w:val="00923BD0"/>
    <w:rsid w:val="00934999"/>
    <w:rsid w:val="00945785"/>
    <w:rsid w:val="00951485"/>
    <w:rsid w:val="00951493"/>
    <w:rsid w:val="00955BE8"/>
    <w:rsid w:val="00957DA8"/>
    <w:rsid w:val="00962574"/>
    <w:rsid w:val="009658F2"/>
    <w:rsid w:val="00966312"/>
    <w:rsid w:val="009706C1"/>
    <w:rsid w:val="00973F7D"/>
    <w:rsid w:val="00973FEE"/>
    <w:rsid w:val="00975E0C"/>
    <w:rsid w:val="009817C8"/>
    <w:rsid w:val="0098326B"/>
    <w:rsid w:val="00991EB2"/>
    <w:rsid w:val="009924C7"/>
    <w:rsid w:val="009973EB"/>
    <w:rsid w:val="009A2028"/>
    <w:rsid w:val="009B1C7E"/>
    <w:rsid w:val="009B2B26"/>
    <w:rsid w:val="009C3D52"/>
    <w:rsid w:val="009D11EF"/>
    <w:rsid w:val="009D5C03"/>
    <w:rsid w:val="009E1E4B"/>
    <w:rsid w:val="009E696B"/>
    <w:rsid w:val="009F4367"/>
    <w:rsid w:val="00A167D0"/>
    <w:rsid w:val="00A25485"/>
    <w:rsid w:val="00A32E75"/>
    <w:rsid w:val="00A348B6"/>
    <w:rsid w:val="00A36959"/>
    <w:rsid w:val="00A40524"/>
    <w:rsid w:val="00A4363A"/>
    <w:rsid w:val="00A438D7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283A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63812"/>
    <w:rsid w:val="00B726E4"/>
    <w:rsid w:val="00B809AD"/>
    <w:rsid w:val="00B856F4"/>
    <w:rsid w:val="00B865DB"/>
    <w:rsid w:val="00B87104"/>
    <w:rsid w:val="00B93D0B"/>
    <w:rsid w:val="00BB1166"/>
    <w:rsid w:val="00BB39B1"/>
    <w:rsid w:val="00BB3E7F"/>
    <w:rsid w:val="00BB7608"/>
    <w:rsid w:val="00BD19E3"/>
    <w:rsid w:val="00BD4263"/>
    <w:rsid w:val="00BD7FC2"/>
    <w:rsid w:val="00BE024A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5400C"/>
    <w:rsid w:val="00C54F49"/>
    <w:rsid w:val="00C609B3"/>
    <w:rsid w:val="00C719E7"/>
    <w:rsid w:val="00C843A7"/>
    <w:rsid w:val="00C85961"/>
    <w:rsid w:val="00C92B6E"/>
    <w:rsid w:val="00C93B31"/>
    <w:rsid w:val="00CA266A"/>
    <w:rsid w:val="00CA41A0"/>
    <w:rsid w:val="00CB657F"/>
    <w:rsid w:val="00CB6E90"/>
    <w:rsid w:val="00CD3E5A"/>
    <w:rsid w:val="00CD5371"/>
    <w:rsid w:val="00CD6DD4"/>
    <w:rsid w:val="00CD73AE"/>
    <w:rsid w:val="00CE0F4A"/>
    <w:rsid w:val="00CE1056"/>
    <w:rsid w:val="00CF0D0B"/>
    <w:rsid w:val="00CF7AB1"/>
    <w:rsid w:val="00D03B09"/>
    <w:rsid w:val="00D04E90"/>
    <w:rsid w:val="00D05FDC"/>
    <w:rsid w:val="00D06C4A"/>
    <w:rsid w:val="00D127A7"/>
    <w:rsid w:val="00D1473D"/>
    <w:rsid w:val="00D151AF"/>
    <w:rsid w:val="00D3049C"/>
    <w:rsid w:val="00D33FEB"/>
    <w:rsid w:val="00D34D71"/>
    <w:rsid w:val="00D359F2"/>
    <w:rsid w:val="00D36CF4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B35DE"/>
    <w:rsid w:val="00DC75C0"/>
    <w:rsid w:val="00DD31AA"/>
    <w:rsid w:val="00DD3606"/>
    <w:rsid w:val="00DD3DB4"/>
    <w:rsid w:val="00DD4082"/>
    <w:rsid w:val="00DD6178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7527"/>
    <w:rsid w:val="00E903F4"/>
    <w:rsid w:val="00E909E6"/>
    <w:rsid w:val="00E90C65"/>
    <w:rsid w:val="00EB6DE5"/>
    <w:rsid w:val="00ED12D1"/>
    <w:rsid w:val="00ED23FA"/>
    <w:rsid w:val="00ED24E8"/>
    <w:rsid w:val="00EF08F1"/>
    <w:rsid w:val="00EF2638"/>
    <w:rsid w:val="00F0006C"/>
    <w:rsid w:val="00F22A59"/>
    <w:rsid w:val="00F34175"/>
    <w:rsid w:val="00F35180"/>
    <w:rsid w:val="00F41528"/>
    <w:rsid w:val="00F5097A"/>
    <w:rsid w:val="00F509AD"/>
    <w:rsid w:val="00F64B7A"/>
    <w:rsid w:val="00F652D4"/>
    <w:rsid w:val="00F6630A"/>
    <w:rsid w:val="00F84825"/>
    <w:rsid w:val="00F86A4D"/>
    <w:rsid w:val="00F94E90"/>
    <w:rsid w:val="00FA1528"/>
    <w:rsid w:val="00FA6FB1"/>
    <w:rsid w:val="00FB6689"/>
    <w:rsid w:val="00FB7D20"/>
    <w:rsid w:val="00FB7DEE"/>
    <w:rsid w:val="00FC18C1"/>
    <w:rsid w:val="00FC1CC4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4AF4A"/>
  <w15:docId w15:val="{15695933-A8B6-49CE-86AE-09C07669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Normal (Web)"/>
    <w:basedOn w:val="a"/>
    <w:rsid w:val="00176CC6"/>
    <w:pPr>
      <w:spacing w:before="100" w:beforeAutospacing="1" w:after="100" w:afterAutospacing="1"/>
    </w:pPr>
  </w:style>
  <w:style w:type="character" w:styleId="ad">
    <w:name w:val="Hyperlink"/>
    <w:basedOn w:val="a0"/>
    <w:rsid w:val="00702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B7BEFD99E6E1AD493FAC15E48FF61C8CB20FB1E114C128D63BD6932F25FEA7E26D9CE82960CDA70FADACBE0E45B18D043C16FDE8EB890s446L" TargetMode="External"/><Relationship Id="rId13" Type="http://schemas.openxmlformats.org/officeDocument/2006/relationships/hyperlink" Target="consultantplus://offline/ref=096B7BEFD99E6E1AD493FAC15E48FF61C8CB20FB1E114C128D63BD6932F25FEA7E26D9CE82960CD475FADACBE0E45B18D043C16FDE8EB890s446L" TargetMode="External"/><Relationship Id="rId18" Type="http://schemas.openxmlformats.org/officeDocument/2006/relationships/hyperlink" Target="consultantplus://offline/ref=096B7BEFD99E6E1AD493FAC15E48FF61C9C721FE144E1B10DC36B36C3AA217FA3063D4CF87920AD620A0CACFA9B05307D55BDF6BC08EsB48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96B7BEFD99E6E1AD493FAC15E48FF61C8CB21F31E1F4C128D63BD6932F25FEA6C2681C2839313DD72EF8C9AA6sB41L" TargetMode="External"/><Relationship Id="rId12" Type="http://schemas.openxmlformats.org/officeDocument/2006/relationships/hyperlink" Target="consultantplus://offline/ref=096B7BEFD99E6E1AD493FAC15E48FF61C9C721FE144E1B10DC36B36C3AA217FA3063D4CF81950AD620A0CACFA9B05307D55BDF6BC08EsB48L" TargetMode="External"/><Relationship Id="rId17" Type="http://schemas.openxmlformats.org/officeDocument/2006/relationships/hyperlink" Target="consultantplus://offline/ref=096B7BEFD99E6E1AD493FAC15E48FF61C8CB20FB1E114C128D63BD6932F25FEA7E26D9CE82960DD476FADACBE0E45B18D043C16FDE8EB890s44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6B7BEFD99E6E1AD493FAC15E48FF61C8CB20FB1E114C128D63BD6932F25FEA7E26D9CE82960DD471FADACBE0E45B18D043C16FDE8EB890s446L" TargetMode="External"/><Relationship Id="rId20" Type="http://schemas.openxmlformats.org/officeDocument/2006/relationships/hyperlink" Target="consultantplus://offline/ref=096B7BEFD99E6E1AD493FAC15E48FF61C8CB20FB1E114C128D63BD6932F25FEA7E26D9CE82960CDE74FADACBE0E45B18D043C16FDE8EB890s44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FA1C2869B6CF67BBFB14679335A1F6685297A6169EEAC3FD7BF091A5FACFB3F0705A10E6680F1321B154tE79L" TargetMode="External"/><Relationship Id="rId11" Type="http://schemas.openxmlformats.org/officeDocument/2006/relationships/hyperlink" Target="consultantplus://offline/ref=096B7BEFD99E6E1AD493FAC15E48FF61C8CB20FB1E114C128D63BD6932F25FEA7E26D9CE82960CDA72FADACBE0E45B18D043C16FDE8EB890s446L" TargetMode="External"/><Relationship Id="rId5" Type="http://schemas.openxmlformats.org/officeDocument/2006/relationships/hyperlink" Target="consultantplus://offline/ref=D8FA1C2869B6CF67BBFB14679335A1F6695E96A31CC1BDC1AC2EFE94ADAA95A3E6395614F868090D25BA02B8B1A66FB9CBD30C43DFFAE9A1tA7BL" TargetMode="External"/><Relationship Id="rId15" Type="http://schemas.openxmlformats.org/officeDocument/2006/relationships/hyperlink" Target="consultantplus://offline/ref=096B7BEFD99E6E1AD493FAC15E48FF61C8CB20FB1E114C128D63BD6932F25FEA7E26D9CE82960DD970FADACBE0E45B18D043C16FDE8EB890s446L" TargetMode="External"/><Relationship Id="rId10" Type="http://schemas.openxmlformats.org/officeDocument/2006/relationships/hyperlink" Target="consultantplus://offline/ref=096B7BEFD99E6E1AD493FAC15E48FF61C8CB20FB1E114C128D63BD6932F25FEA7E26D9CE82960CDA71FADACBE0E45B18D043C16FDE8EB890s446L" TargetMode="External"/><Relationship Id="rId19" Type="http://schemas.openxmlformats.org/officeDocument/2006/relationships/hyperlink" Target="consultantplus://offline/ref=096B7BEFD99E6E1AD493FAC15E48FF61C8CB20FB1E114C128D63BD6932F25FEA7E26D9CE82960FDA70FADACBE0E45B18D043C16FDE8EB890s44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B7BEFD99E6E1AD493FAC15E48FF61C8CC2FF819131118853AB16B35FD00FD796FD5CF82960BD97FA5DFDEF1BC571CCB5DC777C28CBAs942L" TargetMode="External"/><Relationship Id="rId14" Type="http://schemas.openxmlformats.org/officeDocument/2006/relationships/hyperlink" Target="consultantplus://offline/ref=096B7BEFD99E6E1AD493FAC15E48FF61C9CF21FF171A4C128D63BD6932F25FEA7E26D9CE82960DDC71FADACBE0E45B18D043C16FDE8EB890s446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24</cp:revision>
  <cp:lastPrinted>2013-12-12T03:40:00Z</cp:lastPrinted>
  <dcterms:created xsi:type="dcterms:W3CDTF">2018-09-05T10:36:00Z</dcterms:created>
  <dcterms:modified xsi:type="dcterms:W3CDTF">2020-06-30T04:04:00Z</dcterms:modified>
</cp:coreProperties>
</file>